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67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11670"/>
      </w:tblGrid>
      <w:tr w:rsidR="001E27F2" w:rsidRPr="001E27F2" w:rsidTr="001E27F2">
        <w:trPr>
          <w:trHeight w:val="390"/>
          <w:tblCellSpacing w:w="0" w:type="dxa"/>
          <w:jc w:val="center"/>
        </w:trPr>
        <w:tc>
          <w:tcPr>
            <w:tcW w:w="0" w:type="auto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35"/>
              <w:gridCol w:w="11535"/>
            </w:tblGrid>
            <w:tr w:rsidR="001E27F2" w:rsidRPr="001E27F2">
              <w:trPr>
                <w:tblCellSpacing w:w="0" w:type="dxa"/>
              </w:trPr>
              <w:tc>
                <w:tcPr>
                  <w:tcW w:w="135" w:type="dxa"/>
                  <w:vAlign w:val="center"/>
                  <w:hideMark/>
                </w:tcPr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  <w:hyperlink r:id="rId6" w:tgtFrame="_parent" w:history="1">
                    <w:r w:rsidRPr="001E27F2">
                      <w:rPr>
                        <w:rFonts w:ascii="Verdana" w:eastAsia="宋体" w:hAnsi="Verdana" w:cs="宋体"/>
                        <w:color w:val="999999"/>
                        <w:kern w:val="0"/>
                        <w:sz w:val="18"/>
                      </w:rPr>
                      <w:t>产品</w:t>
                    </w:r>
                  </w:hyperlink>
                  <w:r w:rsidRPr="001E27F2">
                    <w:rPr>
                      <w:rFonts w:ascii="Verdana" w:eastAsia="宋体" w:hAnsi="Verdana" w:cs="宋体"/>
                      <w:color w:val="999999"/>
                      <w:kern w:val="0"/>
                      <w:sz w:val="18"/>
                    </w:rPr>
                    <w:t xml:space="preserve"> &gt; </w:t>
                  </w:r>
                  <w:hyperlink r:id="rId7" w:tgtFrame="_parent" w:history="1">
                    <w:r w:rsidRPr="001E27F2">
                      <w:rPr>
                        <w:rFonts w:ascii="Verdana" w:eastAsia="宋体" w:hAnsi="Verdana" w:cs="宋体"/>
                        <w:color w:val="999999"/>
                        <w:kern w:val="0"/>
                        <w:sz w:val="18"/>
                      </w:rPr>
                      <w:t>开发板</w:t>
                    </w:r>
                  </w:hyperlink>
                  <w:r w:rsidRPr="001E27F2">
                    <w:rPr>
                      <w:rFonts w:ascii="Verdana" w:eastAsia="宋体" w:hAnsi="Verdana" w:cs="宋体"/>
                      <w:color w:val="999999"/>
                      <w:kern w:val="0"/>
                      <w:sz w:val="18"/>
                    </w:rPr>
                    <w:t xml:space="preserve"> &gt; </w:t>
                  </w:r>
                  <w:hyperlink r:id="rId8" w:tgtFrame="_parent" w:history="1">
                    <w:r w:rsidRPr="001E27F2">
                      <w:rPr>
                        <w:rFonts w:ascii="Verdana" w:eastAsia="宋体" w:hAnsi="Verdana" w:cs="宋体"/>
                        <w:color w:val="999999"/>
                        <w:kern w:val="0"/>
                        <w:sz w:val="18"/>
                      </w:rPr>
                      <w:t>ADSP</w:t>
                    </w:r>
                    <w:r w:rsidRPr="001E27F2">
                      <w:rPr>
                        <w:rFonts w:ascii="Verdana" w:eastAsia="宋体" w:hAnsi="Verdana" w:cs="宋体"/>
                        <w:color w:val="999999"/>
                        <w:kern w:val="0"/>
                        <w:sz w:val="18"/>
                      </w:rPr>
                      <w:t>系列</w:t>
                    </w:r>
                  </w:hyperlink>
                  <w:r w:rsidRPr="001E27F2">
                    <w:rPr>
                      <w:rFonts w:ascii="Verdana" w:eastAsia="宋体" w:hAnsi="Verdana" w:cs="宋体"/>
                      <w:color w:val="999999"/>
                      <w:kern w:val="0"/>
                      <w:sz w:val="18"/>
                    </w:rPr>
                    <w:t xml:space="preserve"> &gt;</w:t>
                  </w:r>
                </w:p>
              </w:tc>
            </w:tr>
          </w:tbl>
          <w:p w:rsidR="001E27F2" w:rsidRPr="001E27F2" w:rsidRDefault="001E27F2" w:rsidP="001E27F2">
            <w:pPr>
              <w:widowControl/>
              <w:spacing w:line="320" w:lineRule="atLeast"/>
              <w:jc w:val="left"/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</w:pPr>
          </w:p>
        </w:tc>
      </w:tr>
      <w:tr w:rsidR="001E27F2" w:rsidRPr="001E27F2" w:rsidTr="001E27F2">
        <w:trPr>
          <w:trHeight w:val="390"/>
          <w:tblCellSpacing w:w="0" w:type="dxa"/>
          <w:jc w:val="center"/>
        </w:trPr>
        <w:tc>
          <w:tcPr>
            <w:tcW w:w="9420" w:type="dxa"/>
            <w:vAlign w:val="bottom"/>
            <w:hideMark/>
          </w:tcPr>
          <w:p w:rsidR="001E27F2" w:rsidRPr="001E27F2" w:rsidRDefault="001E27F2" w:rsidP="001E27F2">
            <w:pPr>
              <w:widowControl/>
              <w:spacing w:before="100" w:beforeAutospacing="1" w:after="100" w:afterAutospacing="1" w:line="320" w:lineRule="atLeast"/>
              <w:jc w:val="left"/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</w:pPr>
            <w:r w:rsidRPr="001E27F2">
              <w:rPr>
                <w:rFonts w:ascii="Verdana" w:eastAsia="宋体" w:hAnsi="Verdana" w:cs="宋体"/>
                <w:color w:val="000000"/>
                <w:kern w:val="0"/>
                <w:sz w:val="38"/>
              </w:rPr>
              <w:t> D1 H.264</w:t>
            </w:r>
            <w:r w:rsidRPr="001E27F2">
              <w:rPr>
                <w:rFonts w:ascii="Verdana" w:eastAsia="宋体" w:hAnsi="Verdana" w:cs="宋体"/>
                <w:color w:val="000000"/>
                <w:kern w:val="0"/>
                <w:sz w:val="38"/>
              </w:rPr>
              <w:t>智能网络摄像机</w:t>
            </w:r>
            <w:r w:rsidRPr="001E27F2">
              <w:rPr>
                <w:rFonts w:ascii="Verdana" w:eastAsia="宋体" w:hAnsi="Verdana" w:cs="宋体"/>
                <w:color w:val="000000"/>
                <w:kern w:val="0"/>
                <w:sz w:val="38"/>
              </w:rPr>
              <w:t>CA3100</w:t>
            </w:r>
          </w:p>
        </w:tc>
      </w:tr>
      <w:tr w:rsidR="001E27F2" w:rsidRPr="001E27F2" w:rsidTr="001E27F2">
        <w:trPr>
          <w:trHeight w:val="6195"/>
          <w:tblCellSpacing w:w="0" w:type="dxa"/>
          <w:jc w:val="center"/>
        </w:trPr>
        <w:tc>
          <w:tcPr>
            <w:tcW w:w="0" w:type="auto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5"/>
              <w:gridCol w:w="11535"/>
            </w:tblGrid>
            <w:tr w:rsidR="001E27F2" w:rsidRPr="001E27F2">
              <w:trPr>
                <w:trHeight w:val="2385"/>
                <w:tblCellSpacing w:w="0" w:type="dxa"/>
              </w:trPr>
              <w:tc>
                <w:tcPr>
                  <w:tcW w:w="135" w:type="dxa"/>
                  <w:vMerge w:val="restart"/>
                  <w:hideMark/>
                </w:tcPr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90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2910"/>
                    <w:gridCol w:w="2895"/>
                    <w:gridCol w:w="3195"/>
                  </w:tblGrid>
                  <w:tr w:rsidR="001E27F2" w:rsidRPr="001E27F2">
                    <w:trPr>
                      <w:trHeight w:val="1800"/>
                      <w:tblCellSpacing w:w="0" w:type="dxa"/>
                    </w:trPr>
                    <w:tc>
                      <w:tcPr>
                        <w:tcW w:w="291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762125" cy="1190625"/>
                              <wp:effectExtent l="19050" t="0" r="9525" b="0"/>
                              <wp:docPr id="1" name="图片 1" descr="http://www.emvideo.com.cn/images/ca3100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" descr="http://www.emvideo.com.cn/images/ca3100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62125" cy="1190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tbl>
                        <w:tblPr>
                          <w:tblW w:w="4750" w:type="pct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5786"/>
                        </w:tblGrid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主要特性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" name="图片 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BF536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＋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BF561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双处理器架构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" name="图片 3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1D1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H.264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实时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" name="图片 4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提供二次开发环境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" name="图片 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支持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WiFi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功能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" name="图片 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智能视频监控功能</w:t>
                              </w:r>
                            </w:p>
                          </w:tc>
                        </w:tr>
                      </w:tbl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27F2" w:rsidRPr="001E27F2">
                    <w:trPr>
                      <w:trHeight w:val="375"/>
                      <w:tblCellSpacing w:w="0" w:type="dxa"/>
                    </w:trPr>
                    <w:tc>
                      <w:tcPr>
                        <w:tcW w:w="0" w:type="auto"/>
                        <w:vMerge w:val="restart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1762125" cy="1190625"/>
                              <wp:effectExtent l="19050" t="0" r="9525" b="0"/>
                              <wp:docPr id="7" name="图片 7" descr="http://www.emvideo.com.cn/images/ipcamera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" descr="http://www.emvideo.com.cn/images/ipcamera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762125" cy="1190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 </w:t>
                        </w:r>
                      </w:p>
                    </w:tc>
                  </w:tr>
                  <w:tr w:rsidR="001E27F2" w:rsidRPr="001E27F2">
                    <w:trPr>
                      <w:trHeight w:val="375"/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8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666666"/>
                            <w:kern w:val="0"/>
                            <w:sz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666666"/>
                            <w:kern w:val="0"/>
                            <w:sz w:val="18"/>
                          </w:rPr>
                          <w:t>合作模式</w:t>
                        </w:r>
                      </w:p>
                    </w:tc>
                    <w:tc>
                      <w:tcPr>
                        <w:tcW w:w="319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666666"/>
                            <w:kern w:val="0"/>
                            <w:sz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666666"/>
                            <w:kern w:val="0"/>
                            <w:sz w:val="18"/>
                          </w:rPr>
                          <w:t>客户端</w:t>
                        </w:r>
                      </w:p>
                    </w:tc>
                  </w:tr>
                  <w:tr w:rsidR="001E27F2" w:rsidRPr="001E27F2">
                    <w:trPr>
                      <w:trHeight w:val="1080"/>
                      <w:tblCellSpacing w:w="0" w:type="dxa"/>
                    </w:trPr>
                    <w:tc>
                      <w:tcPr>
                        <w:tcW w:w="0" w:type="auto"/>
                        <w:vMerge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tbl>
                        <w:tblPr>
                          <w:tblW w:w="4750" w:type="pct"/>
                          <w:tblCellSpacing w:w="0" w:type="dxa"/>
                          <w:tblCellMar>
                            <w:top w:w="15" w:type="dxa"/>
                            <w:left w:w="15" w:type="dxa"/>
                            <w:bottom w:w="15" w:type="dxa"/>
                            <w:right w:w="15" w:type="dxa"/>
                          </w:tblCellMar>
                          <w:tblLook w:val="04A0"/>
                        </w:tblPr>
                        <w:tblGrid>
                          <w:gridCol w:w="2893"/>
                          <w:gridCol w:w="2893"/>
                        </w:tblGrid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8" name="图片 8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8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License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9" name="图片 9" descr="http://www.emvideo.com.cn/images/biao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" descr="http://www.emvideo.com.cn/images/biao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hyperlink r:id="rId13" w:tgtFrame="_blank" w:history="1">
                                <w:r w:rsidRPr="001E27F2">
                                  <w:rPr>
                                    <w:rFonts w:ascii="Verdana" w:eastAsia="宋体" w:hAnsi="Verdana" w:cs="宋体"/>
                                    <w:b/>
                                    <w:bCs/>
                                    <w:color w:val="5C81A7"/>
                                    <w:kern w:val="0"/>
                                    <w:sz w:val="18"/>
                                  </w:rPr>
                                  <w:t>普通版客户端（图）</w:t>
                                </w:r>
                              </w:hyperlink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2500" w:type="pct"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0" name="图片 10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0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OEM </w:t>
                              </w:r>
                            </w:p>
                          </w:tc>
                          <w:tc>
                            <w:tcPr>
                              <w:tcW w:w="2500" w:type="pct"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152400" cy="152400"/>
                                    <wp:effectExtent l="19050" t="0" r="0" b="0"/>
                                    <wp:docPr id="11" name="图片 11" descr="http://www.emvideo.com.cn/images/biao.gif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" descr="http://www.emvideo.com.cn/images/biao.gif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2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52400" cy="15240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hyperlink r:id="rId14" w:tgtFrame="_blank" w:history="1">
                                <w:r w:rsidRPr="001E27F2">
                                  <w:rPr>
                                    <w:rFonts w:ascii="Verdana" w:eastAsia="宋体" w:hAnsi="Verdana" w:cs="宋体"/>
                                    <w:b/>
                                    <w:bCs/>
                                    <w:color w:val="5C81A7"/>
                                    <w:kern w:val="0"/>
                                    <w:sz w:val="18"/>
                                  </w:rPr>
                                  <w:t>增值版客户端（图）</w:t>
                                </w:r>
                              </w:hyperlink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2500" w:type="pct"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2" name="图片 1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全部技术方案一次性转让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2500" w:type="pct"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before="100" w:beforeAutospacing="1" w:after="100" w:afterAutospacing="1"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</w:r>
                  <w:r w:rsidRPr="001E27F2">
                    <w:rPr>
                      <w:rFonts w:ascii="Verdana" w:eastAsia="宋体" w:hAnsi="Verdana" w:cs="宋体"/>
                      <w:b/>
                      <w:bCs/>
                      <w:color w:val="666666"/>
                      <w:kern w:val="0"/>
                      <w:sz w:val="18"/>
                    </w:rPr>
                    <w:t>详细介绍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亿维嵌入式视频解决方案基于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ADI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公司强大的多媒体处理专用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DSP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处理器－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Blackfin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系列，是业界最具竞争力的解决方案之一。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ADI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公司的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Blackfin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处理器作为久富盛名的专业处理器，其独特的架构设计使其既专于复杂运算又可以运行操作系统，具有极优的性价比，在国内外有着广泛的应用。亿维嵌入式视频解决方案操作系统选用嵌入式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Linux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操作系统，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Linux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操作系统是一种性能非常优秀的嵌入式操作系统，特别是在网络应用方面更是性能稳定，功能强大。</w:t>
                  </w:r>
                </w:p>
                <w:p w:rsidR="001E27F2" w:rsidRPr="001E27F2" w:rsidRDefault="001E27F2" w:rsidP="001E27F2">
                  <w:pPr>
                    <w:widowControl/>
                    <w:spacing w:before="100" w:beforeAutospacing="1" w:after="100" w:afterAutospacing="1"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亿维东方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CA3100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基于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BF536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＋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BF561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的双处理器架构，其中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BF536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处理器作为主处理器，负责网络交互及控制功能；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BF561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作为协处理器负责视频编码算法。两个处理器之间通过高速同步串行接口通讯，视频信号首先进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BF561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处理器，采集编码后的码流发送到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BF536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处理器，然后通过网络发送到客户端进行解码显示。</w:t>
                  </w:r>
                </w:p>
                <w:p w:rsidR="001E27F2" w:rsidRPr="001E27F2" w:rsidRDefault="001E27F2" w:rsidP="001E27F2">
                  <w:pPr>
                    <w:widowControl/>
                    <w:spacing w:before="100" w:beforeAutospacing="1" w:after="240"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CA3100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软件部分提供两个可选版本，分别是普通版和增值版。其中普通版软件实现了网络摄像机的基本功能，增值版软件是产品级方案，可以直接应用于产品。增值版软件提供软件的维护与升级服务，主要包括：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  <w:t> </w:t>
                  </w:r>
                  <w:r>
                    <w:rPr>
                      <w:rFonts w:ascii="Verdana" w:eastAsia="宋体" w:hAnsi="Verdana" w:cs="宋体"/>
                      <w:noProof/>
                      <w:color w:val="666666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3" name="图片 13" descr="http://www.emvideo.com.cn/images/fw_bol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 descr="http://www.emvideo.com.cn/images/fw_bol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现有软件的完善与维护，根据用户反馈及内部测试结果定期发布新的版本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  <w:t> </w:t>
                  </w:r>
                  <w:r>
                    <w:rPr>
                      <w:rFonts w:ascii="Verdana" w:eastAsia="宋体" w:hAnsi="Verdana" w:cs="宋体"/>
                      <w:noProof/>
                      <w:color w:val="666666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4" name="图片 14" descr="http://www.emvideo.com.cn/images/fw_bol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 descr="http://www.emvideo.com.cn/images/fw_bol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逐步增加新的功能特性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  <w:t> </w:t>
                  </w:r>
                  <w:r>
                    <w:rPr>
                      <w:rFonts w:ascii="Verdana" w:eastAsia="宋体" w:hAnsi="Verdana" w:cs="宋体"/>
                      <w:noProof/>
                      <w:color w:val="666666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5" name="图片 15" descr="http://www.emvideo.com.cn/images/fw_bol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http://www.emvideo.com.cn/images/fw_bol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智能视频监控功能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br/>
                    <w:t> </w:t>
                  </w:r>
                  <w:r>
                    <w:rPr>
                      <w:rFonts w:ascii="Verdana" w:eastAsia="宋体" w:hAnsi="Verdana" w:cs="宋体"/>
                      <w:noProof/>
                      <w:color w:val="666666"/>
                      <w:kern w:val="0"/>
                      <w:sz w:val="18"/>
                      <w:szCs w:val="18"/>
                    </w:rPr>
                    <w:drawing>
                      <wp:inline distT="0" distB="0" distL="0" distR="0">
                        <wp:extent cx="152400" cy="152400"/>
                        <wp:effectExtent l="0" t="0" r="0" b="0"/>
                        <wp:docPr id="16" name="图片 16" descr="http://www.emvideo.com.cn/images/fw_bold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" descr="http://www.emvideo.com.cn/images/fw_bold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52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 xml:space="preserve"> </w:t>
                  </w:r>
                  <w:r w:rsidRPr="001E27F2"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  <w:t>免费提供软件升级服务</w:t>
                  </w:r>
                  <w:bookmarkStart w:id="0" w:name="01"/>
                  <w:bookmarkEnd w:id="0"/>
                </w:p>
              </w:tc>
            </w:tr>
            <w:tr w:rsidR="001E27F2" w:rsidRPr="001E27F2">
              <w:trPr>
                <w:trHeight w:val="8310"/>
                <w:tblCellSpacing w:w="0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:rsidR="001E27F2" w:rsidRPr="001E27F2" w:rsidRDefault="001E27F2" w:rsidP="001E27F2">
                  <w:pPr>
                    <w:widowControl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</w:p>
              </w:tc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19"/>
                  </w:tblGrid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产品功能－普通版软件</w:t>
                        </w:r>
                      </w:p>
                    </w:tc>
                  </w:tr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tbl>
                        <w:tblPr>
                          <w:tblW w:w="900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746"/>
                          <w:gridCol w:w="7254"/>
                        </w:tblGrid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gridSpan w:val="2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普通版软件主要功能包括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 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74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7" name="图片 1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分辨率设置</w:t>
                              </w:r>
                            </w:p>
                          </w:tc>
                          <w:tc>
                            <w:tcPr>
                              <w:tcW w:w="723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CIF/Half D1/D1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8" name="图片 18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8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码率控制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固定、可变码率，码率、帧率设置等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19" name="图片 19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9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图像质量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亮度、对比度、饱和度、色调设置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0" name="图片 20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0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镜头控制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焦距、聚焦、光圈设置，云台控制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1" name="图片 21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1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参数显示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当前帧率、码率显示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2" name="图片 2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其它设置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</w:tbl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27F2" w:rsidRPr="001E27F2">
                    <w:trPr>
                      <w:trHeight w:val="15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15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23" name="图片 23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3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35"/>
                  </w:tblGrid>
                  <w:tr w:rsidR="001E27F2" w:rsidRPr="001E27F2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24" name="图片 24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4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Start w:id="1" w:name="02"/>
                        <w:bookmarkEnd w:id="1"/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19"/>
                  </w:tblGrid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产品功能－增值版软件</w:t>
                        </w:r>
                      </w:p>
                    </w:tc>
                  </w:tr>
                  <w:tr w:rsidR="001E27F2" w:rsidRPr="001E27F2">
                    <w:trPr>
                      <w:trHeight w:val="60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before="100" w:beforeAutospacing="1" w:after="100" w:afterAutospacing="1"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增值版软件在普通版软件基础之上，又新增以下功能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905"/>
                          <w:gridCol w:w="7245"/>
                        </w:tblGrid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5" name="图片 2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操作系统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嵌入式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uClinux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6" name="图片 2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压缩算法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H.264 Baseline Profile @ Level 3.0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7" name="图片 2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分辨率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D1/HD1/CIF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，可在线设置编码参数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8" name="图片 28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8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帧率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PAL 25fps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；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NTSC 30fps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29" name="图片 29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29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音频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G.729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0" name="图片 30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0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触发报警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内置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SD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卡，支持报警触发录像功能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1" name="图片 31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1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智能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智能移动侦测算法，可设置区域及灵敏度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2" name="图片 3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协议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RTP/RTCP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TCP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UDP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HTTP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DHCP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PPPOE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NAT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DDNS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NTP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3" name="图片 33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3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媒体流传输模式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UDP/TCP/RTP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4" name="图片 34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4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ADSL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支持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ADSL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自动拔号上网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5" name="图片 3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DDNS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支持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DDNS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客户端，动态域名解析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6" name="图片 3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云镜控制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RS485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透明传输，支持主流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PTZ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协议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7" name="图片 3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语音对讲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双向语音对讲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vMerge w:val="restart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8" name="图片 38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8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IE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客户端软件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基于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IE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浏览器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支持录像、回放、抓拍、广播呼叫、日志、报警管理等功能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支持文字叠加，时间戳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实时调节图像质量、编码参数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最大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10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个用户同时浏览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24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多级密码权限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905" w:type="dxa"/>
                              <w:vMerge w:val="restart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39" name="图片 39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39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智能视频监控功能</w:t>
                              </w:r>
                            </w:p>
                          </w:tc>
                          <w:tc>
                            <w:tcPr>
                              <w:tcW w:w="703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周界警戒与入侵检测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03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拌线检测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03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物品被盗或移动检测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03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遗留、遗弃物品检测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703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烟火检测</w:t>
                              </w:r>
                            </w:p>
                          </w:tc>
                        </w:tr>
                      </w:tbl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27F2" w:rsidRPr="001E27F2">
                    <w:trPr>
                      <w:trHeight w:val="15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15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40" name="图片 40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0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35"/>
                  </w:tblGrid>
                  <w:tr w:rsidR="001E27F2" w:rsidRPr="001E27F2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41" name="图片 41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1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Start w:id="2" w:name="03"/>
                        <w:bookmarkEnd w:id="2"/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19"/>
                  </w:tblGrid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硬件特性</w:t>
                        </w:r>
                      </w:p>
                    </w:tc>
                  </w:tr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650"/>
                          <w:gridCol w:w="8280"/>
                        </w:tblGrid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lastRenderedPageBreak/>
                                <w:t> 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系统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2" name="图片 4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CPU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底板主处理器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BF536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，主频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400MHz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；子板协处理器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BF561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，主频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600MHz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，双核处理器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3" name="图片 43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3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FLASH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底板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2MB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，可扩充到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4MB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；子板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2MB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4" name="图片 44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4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SDRAM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底板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32MB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；子板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64MB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5" name="图片 4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E2PROM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128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字节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6" name="图片 4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Socket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60x2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＝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120pins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，用于连接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BF561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子板或者扩展别的子板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7" name="图片 4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电源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12VDC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1A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8" name="图片 48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8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尺寸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95x60x20mm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49" name="图片 49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49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工作温度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0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－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70</w:t>
                              </w:r>
                              <w:r w:rsidRPr="001E27F2">
                                <w:rPr>
                                  <w:rFonts w:ascii="宋体" w:eastAsia="宋体" w:hAnsi="宋体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℃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I/O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0" name="图片 50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0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串口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一路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RS232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；一路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RS485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用于云台控制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1" name="图片 51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1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网口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10/100M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自适应以太网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2" name="图片 5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无线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内置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WiFi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电路，支持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802.11b/g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3" name="图片 53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3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JTAG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接口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14pins JTAG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调试接口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4" name="图片 54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4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I/O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扩展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3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路开关量输入；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路开关量输出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触点容量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30VDC@1A/125VAC@0.5A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5" name="图片 5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存储</w:t>
                              </w:r>
                            </w:p>
                          </w:tc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SD/MMC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卡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视音频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6" name="图片 5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视频采集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CCD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：一路复合视频输入，可直接连接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CCD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机芯，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PAL/NTSC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自适应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br/>
                                <w:t>CMOS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：支持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Micron MT9D131 200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万像素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CMOS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图像传感器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5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57" name="图片 5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5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音频</w:t>
                              </w:r>
                            </w:p>
                          </w:tc>
                          <w:tc>
                            <w:tcPr>
                              <w:tcW w:w="8280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路耳机输出；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1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路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MIC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输入</w:t>
                              </w:r>
                            </w:p>
                          </w:tc>
                        </w:tr>
                      </w:tbl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27F2" w:rsidRPr="001E27F2">
                    <w:trPr>
                      <w:trHeight w:val="15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15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58" name="图片 58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8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35"/>
                  </w:tblGrid>
                  <w:tr w:rsidR="001E27F2" w:rsidRPr="001E27F2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59" name="图片 59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9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Start w:id="3" w:name="04"/>
                        <w:bookmarkEnd w:id="3"/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19"/>
                  </w:tblGrid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软件清单</w:t>
                        </w:r>
                      </w:p>
                    </w:tc>
                  </w:tr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普通版和增值版具有相同的清单名称，但是具体内容不同。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 xml:space="preserve">  </w:t>
                        </w:r>
                      </w:p>
                      <w:tbl>
                        <w:tblPr>
                          <w:tblW w:w="0" w:type="auto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1695"/>
                          <w:gridCol w:w="6825"/>
                        </w:tblGrid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gridSpan w:val="2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 BF536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底板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0" name="图片 60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0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操作系统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嵌入式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uCLinux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1" name="图片 61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1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开发环境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Blackfin GCC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编译器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2" name="图片 62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2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Bootloader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Uboot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，包括源代码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3" name="图片 63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3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烧写工具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在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VDSP++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环境下烧写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bootloader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的驱动程序，二进制代码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vMerge w:val="restart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4" name="图片 64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4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驱动程序源代码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UART0/UART1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驱动程序源代码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以太网驱动程序源代码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音频驱动程序源代码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PPI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视频采集驱动程序源代码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I/O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控制驱动程序源代码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I2C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驱动程序源代码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SPORT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驱动程序源代码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vMerge w:val="restart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5" name="图片 6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应用程序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实现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BF536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与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BF561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的通讯，获取码流后通过网络传输到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PC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端；源代码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图像质量调节程序，比如对比度、量度、饱和度和色调；源代码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视频编码参数控制程序，比如码率、分辨率、帧率等；源代码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gridSpan w:val="2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 BF561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子板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6" name="图片 6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开发环境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VDSP++4.5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试用版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7" name="图片 6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应用程序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包括图像采集、编码、控制以及与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BF536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的通讯程序，源代码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8" name="图片 68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8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H.264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编码器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H.264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编码库，最大支持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D1@25fps(PAL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制式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)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gridSpan w:val="2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文档资料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69" name="图片 69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9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BF536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底板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BF536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底板软硬件使用手册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70" name="图片 70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0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BF561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子板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BF561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子板软硬件使用手册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16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b/>
                                  <w:bCs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71" name="图片 71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1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>其它资料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b/>
                                  <w:bCs/>
                                  <w:color w:val="666666"/>
                                  <w:kern w:val="0"/>
                                  <w:sz w:val="18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682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主要芯片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datasheet </w:t>
                              </w:r>
                            </w:p>
                          </w:tc>
                        </w:tr>
                      </w:tbl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27F2" w:rsidRPr="001E27F2">
                    <w:trPr>
                      <w:trHeight w:val="15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15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72" name="图片 72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35"/>
                  </w:tblGrid>
                  <w:tr w:rsidR="001E27F2" w:rsidRPr="001E27F2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73" name="图片 73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Start w:id="4" w:name="05"/>
                        <w:bookmarkEnd w:id="4"/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19"/>
                  </w:tblGrid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软件维护与升级（增值版）</w:t>
                        </w:r>
                      </w:p>
                    </w:tc>
                  </w:tr>
                  <w:tr w:rsidR="001E27F2" w:rsidRPr="001E27F2">
                    <w:trPr>
                      <w:trHeight w:val="60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tbl>
                        <w:tblPr>
                          <w:tblW w:w="900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00"/>
                        </w:tblGrid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8295" w:type="dxa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74" name="图片 74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4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Emvideo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负责现有软件的完善与维护，根据用户反馈及内部测试结果定期发布新的版本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75" name="图片 75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5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逐步增加新的功能特性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76" name="图片 76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6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逐步增加新的智能视频分析功能</w:t>
                              </w:r>
                            </w:p>
                          </w:tc>
                        </w:tr>
                        <w:tr w:rsidR="001E27F2" w:rsidRPr="001E27F2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:rsidR="001E27F2" w:rsidRPr="001E27F2" w:rsidRDefault="001E27F2" w:rsidP="001E27F2">
                              <w:pPr>
                                <w:widowControl/>
                                <w:spacing w:before="100" w:beforeAutospacing="1" w:after="100" w:afterAutospacing="1" w:line="320" w:lineRule="atLeast"/>
                                <w:jc w:val="left"/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</w:pP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 </w:t>
                              </w:r>
                              <w:r>
                                <w:rPr>
                                  <w:rFonts w:ascii="Verdana" w:eastAsia="宋体" w:hAnsi="Verdana" w:cs="宋体"/>
                                  <w:noProof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drawing>
                                  <wp:inline distT="0" distB="0" distL="0" distR="0">
                                    <wp:extent cx="47625" cy="47625"/>
                                    <wp:effectExtent l="19050" t="0" r="9525" b="0"/>
                                    <wp:docPr id="77" name="图片 77" descr="http://www.emvideo.com.cn/images/dian.jpg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7" descr="http://www.emvideo.com.cn/images/dian.jpg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/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47625" cy="47625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 w="9525">
                                              <a:noFill/>
                                              <a:miter lim="800000"/>
                                              <a:headEnd/>
                                              <a:tailEnd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1E27F2">
                                <w:rPr>
                                  <w:rFonts w:ascii="Verdana" w:eastAsia="宋体" w:hAnsi="Verdana" w:cs="宋体"/>
                                  <w:color w:val="666666"/>
                                  <w:kern w:val="0"/>
                                  <w:sz w:val="18"/>
                                  <w:szCs w:val="18"/>
                                </w:rPr>
                                <w:t>免费提供软件升级服务</w:t>
                              </w:r>
                            </w:p>
                          </w:tc>
                        </w:tr>
                      </w:tbl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1E27F2" w:rsidRPr="001E27F2">
                    <w:trPr>
                      <w:trHeight w:val="150"/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15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78" name="图片 78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8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35"/>
                  </w:tblGrid>
                  <w:tr w:rsidR="001E27F2" w:rsidRPr="001E27F2">
                    <w:trPr>
                      <w:trHeight w:val="24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9525" cy="9525"/>
                              <wp:effectExtent l="0" t="0" r="0" b="0"/>
                              <wp:docPr id="79" name="图片 79" descr="http://www.emvideo.com.cn/images/c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9" descr="http://www.emvideo.com.cn/images/c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9525" cy="95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bookmarkStart w:id="5" w:name="06"/>
                        <w:bookmarkEnd w:id="5"/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vanish/>
                      <w:color w:val="666666"/>
                      <w:kern w:val="0"/>
                      <w:sz w:val="18"/>
                      <w:szCs w:val="18"/>
                    </w:rPr>
                  </w:pPr>
                </w:p>
                <w:tbl>
                  <w:tblPr>
                    <w:tblW w:w="5000" w:type="pct"/>
                    <w:tblCellSpacing w:w="0" w:type="dxa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/>
                  </w:tblPr>
                  <w:tblGrid>
                    <w:gridCol w:w="11519"/>
                  </w:tblGrid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outset" w:sz="6" w:space="0" w:color="auto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000000"/>
                            <w:kern w:val="0"/>
                            <w:sz w:val="18"/>
                          </w:rPr>
                          <w:t> </w:t>
                        </w:r>
                        <w:r w:rsidRPr="001E27F2">
                          <w:rPr>
                            <w:rFonts w:ascii="Verdana" w:eastAsia="宋体" w:hAnsi="Verdana" w:cs="宋体"/>
                            <w:b/>
                            <w:bCs/>
                            <w:color w:val="000000"/>
                            <w:kern w:val="0"/>
                            <w:sz w:val="18"/>
                          </w:rPr>
                          <w:t>技术支持与服务</w:t>
                        </w:r>
                      </w:p>
                    </w:tc>
                  </w:tr>
                  <w:tr w:rsidR="001E27F2" w:rsidRPr="001E27F2">
                    <w:trPr>
                      <w:tblCellSpacing w:w="0" w:type="dxa"/>
                    </w:trPr>
                    <w:tc>
                      <w:tcPr>
                        <w:tcW w:w="0" w:type="auto"/>
                        <w:tcBorders>
                          <w:top w:val="outset" w:sz="6" w:space="0" w:color="FFFFFF"/>
                          <w:left w:val="outset" w:sz="6" w:space="0" w:color="FFFFFF"/>
                          <w:bottom w:val="outset" w:sz="6" w:space="0" w:color="FFFFFF"/>
                          <w:right w:val="outset" w:sz="6" w:space="0" w:color="FFFFFF"/>
                        </w:tcBorders>
                        <w:vAlign w:val="center"/>
                        <w:hideMark/>
                      </w:tcPr>
                      <w:p w:rsidR="001E27F2" w:rsidRPr="001E27F2" w:rsidRDefault="001E27F2" w:rsidP="001E27F2">
                        <w:pPr>
                          <w:widowControl/>
                          <w:spacing w:before="100" w:beforeAutospacing="1" w:after="100" w:afterAutospacing="1" w:line="320" w:lineRule="atLeast"/>
                          <w:jc w:val="left"/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</w:pP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80" name="图片 80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0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对硬件提供一年质保，维修收取成本费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81" name="图片 81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1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批量购买可提供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1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天免费技术培训（地点：北京）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82" name="图片 82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为客户配套主要元器件，仅收成本费（可选）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83" name="图片 83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软件维护与升级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84" name="图片 84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4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对客户开发提供方案咨询和技术支持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br/>
                          <w:t> </w:t>
                        </w:r>
                        <w:r>
                          <w:rPr>
                            <w:rFonts w:ascii="Verdana" w:eastAsia="宋体" w:hAnsi="Verdana" w:cs="宋体"/>
                            <w:noProof/>
                            <w:color w:val="666666"/>
                            <w:kern w:val="0"/>
                            <w:sz w:val="18"/>
                            <w:szCs w:val="18"/>
                          </w:rPr>
                          <w:drawing>
                            <wp:inline distT="0" distB="0" distL="0" distR="0">
                              <wp:extent cx="47625" cy="47625"/>
                              <wp:effectExtent l="19050" t="0" r="9525" b="0"/>
                              <wp:docPr id="85" name="图片 85" descr="http://www.emvideo.com.cn/images/dian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5" descr="http://www.emvideo.com.cn/images/dian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47625" cy="47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 xml:space="preserve"> 3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年技术支持，由专门技术支持工程师负责，可通过电话、传真、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EMAIL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、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MSN</w:t>
                        </w:r>
                        <w:r w:rsidRPr="001E27F2">
                          <w:rPr>
                            <w:rFonts w:ascii="Verdana" w:eastAsia="宋体" w:hAnsi="Verdana" w:cs="宋体"/>
                            <w:color w:val="666666"/>
                            <w:kern w:val="0"/>
                            <w:sz w:val="18"/>
                            <w:szCs w:val="18"/>
                          </w:rPr>
                          <w:t>等工具沟通交流</w:t>
                        </w:r>
                      </w:p>
                    </w:tc>
                  </w:tr>
                </w:tbl>
                <w:p w:rsidR="001E27F2" w:rsidRPr="001E27F2" w:rsidRDefault="001E27F2" w:rsidP="001E27F2">
                  <w:pPr>
                    <w:widowControl/>
                    <w:spacing w:line="320" w:lineRule="atLeast"/>
                    <w:jc w:val="left"/>
                    <w:rPr>
                      <w:rFonts w:ascii="Verdana" w:eastAsia="宋体" w:hAnsi="Verdana" w:cs="宋体"/>
                      <w:color w:val="666666"/>
                      <w:kern w:val="0"/>
                      <w:sz w:val="18"/>
                      <w:szCs w:val="18"/>
                    </w:rPr>
                  </w:pPr>
                </w:p>
              </w:tc>
            </w:tr>
          </w:tbl>
          <w:p w:rsidR="001E27F2" w:rsidRPr="001E27F2" w:rsidRDefault="001E27F2" w:rsidP="001E27F2">
            <w:pPr>
              <w:widowControl/>
              <w:spacing w:line="320" w:lineRule="atLeast"/>
              <w:jc w:val="left"/>
              <w:rPr>
                <w:rFonts w:ascii="Verdana" w:eastAsia="宋体" w:hAnsi="Verdana" w:cs="宋体"/>
                <w:color w:val="666666"/>
                <w:kern w:val="0"/>
                <w:sz w:val="18"/>
                <w:szCs w:val="18"/>
              </w:rPr>
            </w:pPr>
          </w:p>
        </w:tc>
      </w:tr>
    </w:tbl>
    <w:p w:rsidR="005A420B" w:rsidRDefault="005A420B"/>
    <w:sectPr w:rsidR="005A42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A420B" w:rsidRDefault="005A420B" w:rsidP="001E27F2">
      <w:r>
        <w:separator/>
      </w:r>
    </w:p>
  </w:endnote>
  <w:endnote w:type="continuationSeparator" w:id="1">
    <w:p w:rsidR="005A420B" w:rsidRDefault="005A420B" w:rsidP="001E27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A420B" w:rsidRDefault="005A420B" w:rsidP="001E27F2">
      <w:r>
        <w:separator/>
      </w:r>
    </w:p>
  </w:footnote>
  <w:footnote w:type="continuationSeparator" w:id="1">
    <w:p w:rsidR="005A420B" w:rsidRDefault="005A420B" w:rsidP="001E27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E27F2"/>
    <w:rsid w:val="001E27F2"/>
    <w:rsid w:val="005A42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E27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E27F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E27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E27F2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1E27F2"/>
    <w:rPr>
      <w:strike w:val="0"/>
      <w:dstrike w:val="0"/>
      <w:color w:val="666666"/>
      <w:sz w:val="18"/>
      <w:szCs w:val="18"/>
      <w:u w:val="none"/>
      <w:effect w:val="none"/>
    </w:rPr>
  </w:style>
  <w:style w:type="character" w:customStyle="1" w:styleId="style61">
    <w:name w:val="style61"/>
    <w:basedOn w:val="a0"/>
    <w:rsid w:val="001E27F2"/>
    <w:rPr>
      <w:color w:val="999999"/>
    </w:rPr>
  </w:style>
  <w:style w:type="paragraph" w:styleId="a6">
    <w:name w:val="Normal (Web)"/>
    <w:basedOn w:val="a"/>
    <w:uiPriority w:val="99"/>
    <w:unhideWhenUsed/>
    <w:rsid w:val="001E27F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style41">
    <w:name w:val="style41"/>
    <w:basedOn w:val="a0"/>
    <w:rsid w:val="001E27F2"/>
    <w:rPr>
      <w:color w:val="000000"/>
      <w:sz w:val="38"/>
      <w:szCs w:val="38"/>
    </w:rPr>
  </w:style>
  <w:style w:type="character" w:styleId="a7">
    <w:name w:val="Strong"/>
    <w:basedOn w:val="a0"/>
    <w:uiPriority w:val="22"/>
    <w:qFormat/>
    <w:rsid w:val="001E27F2"/>
    <w:rPr>
      <w:b/>
      <w:bCs/>
    </w:rPr>
  </w:style>
  <w:style w:type="character" w:customStyle="1" w:styleId="style371">
    <w:name w:val="style371"/>
    <w:basedOn w:val="a0"/>
    <w:rsid w:val="001E27F2"/>
    <w:rPr>
      <w:color w:val="000000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1E27F2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E27F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8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mvideo.com.cn/DSP.asp" TargetMode="External"/><Relationship Id="rId13" Type="http://schemas.openxmlformats.org/officeDocument/2006/relationships/hyperlink" Target="http://www.emvideo.com.cn/images/ie_basic.jpg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www.emvideo.com.cn/ARM&amp;DSP.asp" TargetMode="External"/><Relationship Id="rId12" Type="http://schemas.openxmlformats.org/officeDocument/2006/relationships/image" Target="media/image4.gif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6.gif"/><Relationship Id="rId1" Type="http://schemas.openxmlformats.org/officeDocument/2006/relationships/styles" Target="styles.xml"/><Relationship Id="rId6" Type="http://schemas.openxmlformats.org/officeDocument/2006/relationships/hyperlink" Target="http://www.emvideo.com.cn/products.asp" TargetMode="External"/><Relationship Id="rId11" Type="http://schemas.openxmlformats.org/officeDocument/2006/relationships/image" Target="media/image3.gif"/><Relationship Id="rId5" Type="http://schemas.openxmlformats.org/officeDocument/2006/relationships/endnotes" Target="endnotes.xml"/><Relationship Id="rId15" Type="http://schemas.openxmlformats.org/officeDocument/2006/relationships/image" Target="media/image5.gif"/><Relationship Id="rId10" Type="http://schemas.openxmlformats.org/officeDocument/2006/relationships/image" Target="media/image2.jpeg"/><Relationship Id="rId4" Type="http://schemas.openxmlformats.org/officeDocument/2006/relationships/footnotes" Target="footnotes.xml"/><Relationship Id="rId9" Type="http://schemas.openxmlformats.org/officeDocument/2006/relationships/image" Target="media/image1.jpeg"/><Relationship Id="rId14" Type="http://schemas.openxmlformats.org/officeDocument/2006/relationships/hyperlink" Target="http://www.emvideo.com.cn/images/ie_value.jpg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510</Words>
  <Characters>2912</Characters>
  <Application>Microsoft Office Word</Application>
  <DocSecurity>0</DocSecurity>
  <Lines>24</Lines>
  <Paragraphs>6</Paragraphs>
  <ScaleCrop>false</ScaleCrop>
  <Company>Microsoft</Company>
  <LinksUpToDate>false</LinksUpToDate>
  <CharactersWithSpaces>3416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2009-07-27T01:43:00Z</dcterms:created>
  <dcterms:modified xsi:type="dcterms:W3CDTF">2009-07-27T01:43:00Z</dcterms:modified>
</cp:coreProperties>
</file>